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3511A4" w:rsidRPr="00CE353A" w:rsidRDefault="00CE473A" w:rsidP="003511A4"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Pr="00CE353A">
        <w:tab/>
      </w:r>
      <w:r w:rsidR="00583684" w:rsidRPr="00CE353A">
        <w:t xml:space="preserve">                   </w:t>
      </w:r>
    </w:p>
    <w:p w:rsidR="003511A4" w:rsidRDefault="00494209" w:rsidP="0090348A">
      <w:pPr>
        <w:rPr>
          <w:rFonts w:eastAsia="Calibri"/>
          <w:sz w:val="20"/>
          <w:szCs w:val="20"/>
        </w:rPr>
      </w:pPr>
      <w:r>
        <w:rPr>
          <w:rFonts w:eastAsia="Calibri"/>
        </w:rPr>
        <w:t>01.06</w:t>
      </w:r>
      <w:r w:rsidR="006916FA">
        <w:rPr>
          <w:rFonts w:eastAsia="Calibri"/>
        </w:rPr>
        <w:t>.2020</w:t>
      </w:r>
      <w:r w:rsidR="003511A4">
        <w:rPr>
          <w:rFonts w:eastAsia="Calibri"/>
        </w:rPr>
        <w:t>г</w:t>
      </w:r>
      <w:r w:rsidR="003511A4" w:rsidRPr="00CE353A">
        <w:rPr>
          <w:rFonts w:eastAsia="Calibri"/>
        </w:rPr>
        <w:t xml:space="preserve">.  </w:t>
      </w:r>
      <w:r w:rsidR="0090348A" w:rsidRPr="00CE353A">
        <w:rPr>
          <w:rFonts w:eastAsia="Calibri"/>
        </w:rPr>
        <w:t xml:space="preserve">  </w:t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r w:rsidR="0090348A" w:rsidRPr="00CE353A">
        <w:rPr>
          <w:rFonts w:eastAsia="Calibri"/>
        </w:rPr>
        <w:tab/>
      </w:r>
      <w:proofErr w:type="spellStart"/>
      <w:r w:rsidR="0090348A">
        <w:rPr>
          <w:rFonts w:eastAsia="Calibri"/>
        </w:rPr>
        <w:t>г.Владивосток</w:t>
      </w:r>
      <w:proofErr w:type="spellEnd"/>
      <w:r w:rsidR="003511A4">
        <w:rPr>
          <w:rFonts w:eastAsia="Calibri"/>
        </w:rPr>
        <w:t xml:space="preserve">                                                                               </w:t>
      </w:r>
      <w:r w:rsidR="003511A4">
        <w:rPr>
          <w:rFonts w:eastAsia="Calibri"/>
        </w:rPr>
        <w:tab/>
        <w:t xml:space="preserve"> </w:t>
      </w:r>
    </w:p>
    <w:p w:rsidR="008F1F28" w:rsidRDefault="008F1F28" w:rsidP="008F1F28">
      <w:pPr>
        <w:spacing w:line="360" w:lineRule="auto"/>
        <w:jc w:val="center"/>
        <w:rPr>
          <w:b/>
        </w:rPr>
      </w:pPr>
      <w:r>
        <w:rPr>
          <w:b/>
        </w:rPr>
        <w:t>Тарифы на отправку контейнеров по направлениям из Новосибирска:</w:t>
      </w:r>
    </w:p>
    <w:tbl>
      <w:tblPr>
        <w:tblpPr w:leftFromText="180" w:rightFromText="180" w:vertAnchor="text" w:horzAnchor="margin" w:tblpXSpec="center" w:tblpY="80"/>
        <w:tblW w:w="9315" w:type="dxa"/>
        <w:tblLayout w:type="fixed"/>
        <w:tblLook w:val="04A0" w:firstRow="1" w:lastRow="0" w:firstColumn="1" w:lastColumn="0" w:noHBand="0" w:noVBand="1"/>
      </w:tblPr>
      <w:tblGrid>
        <w:gridCol w:w="1383"/>
        <w:gridCol w:w="2408"/>
        <w:gridCol w:w="1700"/>
        <w:gridCol w:w="1558"/>
        <w:gridCol w:w="1133"/>
        <w:gridCol w:w="1133"/>
      </w:tblGrid>
      <w:tr w:rsidR="008F1F28" w:rsidTr="008F1F28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</w:rPr>
              <w:t>Город отправки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Город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20 фут. контейнер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</w:rPr>
              <w:t>40 фут. контейнер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20ф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40ф</w:t>
            </w:r>
          </w:p>
        </w:tc>
      </w:tr>
      <w:tr w:rsidR="008F1F28" w:rsidTr="008F1F28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Магадан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187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> 8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295 8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Южно-Сахалинск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160 1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94209" w:rsidP="008D0F1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250 4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167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262 0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8F1F28" w:rsidTr="008F1F28">
        <w:trPr>
          <w:trHeight w:val="13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8F1F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6916FA">
              <w:rPr>
                <w:bCs/>
                <w:color w:val="000000" w:themeColor="text1"/>
                <w:sz w:val="20"/>
                <w:szCs w:val="20"/>
              </w:rPr>
              <w:t>2 0</w:t>
            </w:r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494209" w:rsidP="004942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169 0</w:t>
            </w:r>
            <w:bookmarkStart w:id="0" w:name="_GoBack"/>
            <w:bookmarkEnd w:id="0"/>
            <w:r w:rsidR="008F1F28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17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1F28" w:rsidRDefault="00CE353A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  <w:r w:rsidR="008F1F28"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</w:tbl>
    <w:p w:rsidR="008F1F28" w:rsidRDefault="008F1F28" w:rsidP="008F1F28">
      <w:pPr>
        <w:jc w:val="both"/>
        <w:rPr>
          <w:b/>
          <w:sz w:val="22"/>
          <w:szCs w:val="22"/>
          <w:u w:val="single"/>
          <w:lang w:eastAsia="en-US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В ставки включено: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автоподача контейнера под погрузку в Новосибирске (средняя по городу), терминальные услуги на станции отправления, оформление документов, предоставление контейнера и подвижного состава, ж/д тариф до Владивостока, 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Для </w:t>
      </w:r>
      <w:proofErr w:type="spellStart"/>
      <w:r>
        <w:rPr>
          <w:color w:val="000000"/>
          <w:sz w:val="20"/>
          <w:szCs w:val="20"/>
          <w:u w:val="single"/>
        </w:rPr>
        <w:t>жд</w:t>
      </w:r>
      <w:proofErr w:type="spellEnd"/>
      <w:r>
        <w:rPr>
          <w:color w:val="000000"/>
          <w:sz w:val="20"/>
          <w:szCs w:val="20"/>
        </w:rPr>
        <w:t xml:space="preserve">: прием и </w:t>
      </w:r>
      <w:proofErr w:type="spellStart"/>
      <w:r>
        <w:rPr>
          <w:color w:val="000000"/>
          <w:sz w:val="20"/>
          <w:szCs w:val="20"/>
        </w:rPr>
        <w:t>раскредитация</w:t>
      </w:r>
      <w:proofErr w:type="spellEnd"/>
      <w:r>
        <w:rPr>
          <w:color w:val="000000"/>
          <w:sz w:val="20"/>
          <w:szCs w:val="20"/>
        </w:rPr>
        <w:t xml:space="preserve"> на станции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до получателя во Владивостоке (в черте города),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Для ПСЖВС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погрузо-разгрузочные работы в порту Владивосток, включая выгрузку контейнеров с платформ и их погрузку на борт судна, морской</w:t>
      </w:r>
      <w:r>
        <w:rPr>
          <w:color w:val="000000"/>
          <w:sz w:val="20"/>
          <w:szCs w:val="20"/>
        </w:rPr>
        <w:t xml:space="preserve"> фрахт Владивосток-порт назначения, выгрузка контейнера в порту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контейнера до получателя в г. Магадан/Южно-Сахалинск/Петропавловск-Камчатский.</w:t>
      </w: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Дополнительные условия по Новосибирску:</w:t>
      </w:r>
    </w:p>
    <w:p w:rsidR="008F1F28" w:rsidRDefault="008F1F28" w:rsidP="008F1F28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Простой автомобиля под погрузкой свыше 3/4 часов для 20/40 футового контейнера - 600 руб./час.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Расчет стоимости автоперевозки контейнеров в близлежащих городах производится по отдельному запросу.</w:t>
      </w:r>
    </w:p>
    <w:p w:rsidR="008F1F28" w:rsidRDefault="008F1F28" w:rsidP="008F1F28">
      <w:pPr>
        <w:jc w:val="both"/>
        <w:rPr>
          <w:sz w:val="20"/>
          <w:szCs w:val="20"/>
          <w:u w:val="single"/>
        </w:rPr>
      </w:pPr>
    </w:p>
    <w:p w:rsidR="008F1F28" w:rsidRDefault="008F1F28" w:rsidP="008F1F2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Дополнительные условия во Владивостоке: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Простой автомобиля под выгрузкой свыше 2/3 часов для 20/40 футового контейнера составляет 1300руб./час и 1400руб./час</w:t>
      </w:r>
    </w:p>
    <w:p w:rsidR="008F1F28" w:rsidRDefault="008F1F28" w:rsidP="008F1F28">
      <w:pPr>
        <w:jc w:val="both"/>
        <w:rPr>
          <w:color w:val="000000"/>
          <w:sz w:val="20"/>
          <w:szCs w:val="20"/>
        </w:rPr>
      </w:pPr>
    </w:p>
    <w:p w:rsidR="008F1F28" w:rsidRDefault="008F1F28" w:rsidP="008F1F28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Дополнительные условия в портах назначения:</w:t>
      </w:r>
    </w:p>
    <w:p w:rsidR="008F1F28" w:rsidRDefault="008F1F28" w:rsidP="008F1F28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1) Нормативное время на хранение и использование контейнеров:</w:t>
      </w:r>
    </w:p>
    <w:p w:rsidR="008F1F28" w:rsidRDefault="008F1F28" w:rsidP="008F1F28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sz w:val="20"/>
          <w:szCs w:val="20"/>
        </w:rPr>
        <w:t>- 8 суток хранения контейнера в порту П</w:t>
      </w:r>
      <w:r w:rsidR="00CE353A">
        <w:rPr>
          <w:sz w:val="20"/>
          <w:szCs w:val="20"/>
        </w:rPr>
        <w:t>К, 2 суток - в порту Корсаков, 3</w:t>
      </w:r>
      <w:r>
        <w:rPr>
          <w:sz w:val="20"/>
          <w:szCs w:val="20"/>
        </w:rPr>
        <w:t xml:space="preserve"> суток - в порту Магадан, включая день выгрузки в ожидании выдачи груза;</w:t>
      </w:r>
    </w:p>
    <w:p w:rsidR="008F1F28" w:rsidRDefault="008F1F28" w:rsidP="008F1F28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bCs/>
          <w:sz w:val="20"/>
          <w:szCs w:val="20"/>
        </w:rPr>
        <w:t>- 12 суток использования контейнера под выгрузкой в порту ПК, 7 суток - в порту Корсаков, 20 суток - в порту Магадан, начиная с даты выгрузки контейнера с судна;</w:t>
      </w:r>
    </w:p>
    <w:p w:rsidR="008F1F28" w:rsidRDefault="008F1F28" w:rsidP="008F1F28">
      <w:pPr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В случае превышения сроков хранения сверх установленных норм, расходы по хранению оплачиваются клиентом на компенсационной основе.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Простой автомобиля под выгрузкой: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Магадан свыше 3/4 часов для 20/40 футового контейнера - 600 руб./час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Южно-Сахалинск свыше 3/6 часов для 20/40 футового контейнера - 800 руб./час</w:t>
      </w:r>
    </w:p>
    <w:p w:rsidR="008F1F28" w:rsidRDefault="008F1F28" w:rsidP="008F1F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г. </w:t>
      </w:r>
      <w:proofErr w:type="spellStart"/>
      <w:r>
        <w:rPr>
          <w:sz w:val="20"/>
          <w:szCs w:val="20"/>
        </w:rPr>
        <w:t>П.Камчатский</w:t>
      </w:r>
      <w:proofErr w:type="spellEnd"/>
      <w:r>
        <w:rPr>
          <w:sz w:val="20"/>
          <w:szCs w:val="20"/>
        </w:rPr>
        <w:t xml:space="preserve"> свыше 3/4 часов для 20/40 футового контейнера - 800 руб./час</w:t>
      </w:r>
    </w:p>
    <w:p w:rsidR="008F1F28" w:rsidRDefault="008F1F28" w:rsidP="008F1F28">
      <w:pPr>
        <w:jc w:val="both"/>
        <w:rPr>
          <w:b/>
          <w:sz w:val="20"/>
          <w:szCs w:val="20"/>
        </w:rPr>
      </w:pPr>
    </w:p>
    <w:p w:rsidR="008F1F28" w:rsidRDefault="008F1F28" w:rsidP="008F1F28">
      <w:pPr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</w:rPr>
        <w:t>Ставка рассчитана при весе не более 24 тонн для 20 футового контейнера и 28 тонн для 40 футового контейнера.</w:t>
      </w:r>
    </w:p>
    <w:p w:rsidR="0072251A" w:rsidRPr="008F1F28" w:rsidRDefault="0072251A" w:rsidP="003511A4">
      <w:pPr>
        <w:jc w:val="center"/>
        <w:rPr>
          <w:lang w:val="pt-PT"/>
        </w:rPr>
      </w:pPr>
    </w:p>
    <w:sectPr w:rsidR="0072251A" w:rsidRPr="008F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077953"/>
    <w:rsid w:val="000C3DE8"/>
    <w:rsid w:val="000F06E1"/>
    <w:rsid w:val="0013268C"/>
    <w:rsid w:val="001F2FA7"/>
    <w:rsid w:val="0021797F"/>
    <w:rsid w:val="00291FA7"/>
    <w:rsid w:val="00314378"/>
    <w:rsid w:val="003511A4"/>
    <w:rsid w:val="00352904"/>
    <w:rsid w:val="00352E93"/>
    <w:rsid w:val="004175CD"/>
    <w:rsid w:val="00482886"/>
    <w:rsid w:val="00494209"/>
    <w:rsid w:val="005075C6"/>
    <w:rsid w:val="00507F72"/>
    <w:rsid w:val="00514ED3"/>
    <w:rsid w:val="00583684"/>
    <w:rsid w:val="005B1A0C"/>
    <w:rsid w:val="005F5B77"/>
    <w:rsid w:val="006916FA"/>
    <w:rsid w:val="006B28BF"/>
    <w:rsid w:val="0072251A"/>
    <w:rsid w:val="00743562"/>
    <w:rsid w:val="00790288"/>
    <w:rsid w:val="007A56C5"/>
    <w:rsid w:val="007F0BE4"/>
    <w:rsid w:val="008C5A54"/>
    <w:rsid w:val="008D0F1A"/>
    <w:rsid w:val="008D2DD3"/>
    <w:rsid w:val="008F1F28"/>
    <w:rsid w:val="0090348A"/>
    <w:rsid w:val="009F2DB9"/>
    <w:rsid w:val="00B61806"/>
    <w:rsid w:val="00BA7090"/>
    <w:rsid w:val="00BB2931"/>
    <w:rsid w:val="00BB7399"/>
    <w:rsid w:val="00C17D11"/>
    <w:rsid w:val="00C77C47"/>
    <w:rsid w:val="00C938E2"/>
    <w:rsid w:val="00CE353A"/>
    <w:rsid w:val="00CE473A"/>
    <w:rsid w:val="00D464F6"/>
    <w:rsid w:val="00DA5990"/>
    <w:rsid w:val="00DF123A"/>
    <w:rsid w:val="00EB232E"/>
    <w:rsid w:val="00EE4446"/>
    <w:rsid w:val="00EF6F00"/>
    <w:rsid w:val="00F51304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862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2020-06-04T08:36:00Z</dcterms:created>
  <dcterms:modified xsi:type="dcterms:W3CDTF">2020-06-04T08:38:00Z</dcterms:modified>
</cp:coreProperties>
</file>