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Pr="005075C6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6100AA">
        <w:t>01.04</w:t>
      </w:r>
      <w:r w:rsidR="001C791F">
        <w:t>.2024</w:t>
      </w:r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Pr="00BB7399">
        <w:rPr>
          <w:b/>
          <w:sz w:val="28"/>
          <w:szCs w:val="28"/>
        </w:rPr>
        <w:t>Владивостоку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C63212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6100AA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78" w:type="dxa"/>
          </w:tcPr>
          <w:p w:rsidR="0021797F" w:rsidRPr="00BB7399" w:rsidRDefault="006100AA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4,1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78" w:type="dxa"/>
          </w:tcPr>
          <w:p w:rsidR="0021797F" w:rsidRPr="00BB7399" w:rsidRDefault="008D006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bookmarkStart w:id="0" w:name="_GoBack"/>
            <w:bookmarkEnd w:id="0"/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AD75A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249B8">
              <w:rPr>
                <w:sz w:val="20"/>
                <w:szCs w:val="20"/>
              </w:rPr>
              <w:t>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ED57CE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AD75A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1C791F" w:rsidP="0072251A">
      <w:pPr>
        <w:pStyle w:val="a5"/>
        <w:jc w:val="both"/>
      </w:pPr>
      <w:r>
        <w:t>+ 5</w:t>
      </w:r>
      <w:r w:rsidR="00583684">
        <w:t>00 руб. -</w:t>
      </w:r>
      <w:r w:rsidR="0072251A">
        <w:t xml:space="preserve"> от</w:t>
      </w:r>
      <w:r w:rsidR="00073DAF">
        <w:t xml:space="preserve"> </w:t>
      </w:r>
      <w:r w:rsidR="0072251A">
        <w:t xml:space="preserve">Зари до </w:t>
      </w:r>
      <w:proofErr w:type="gramStart"/>
      <w:r w:rsidR="0072251A">
        <w:t xml:space="preserve">Океанской; </w:t>
      </w:r>
      <w:r w:rsidR="0072251A" w:rsidRPr="0072251A">
        <w:t xml:space="preserve"> </w:t>
      </w:r>
      <w:r w:rsidR="00583684">
        <w:t>о.</w:t>
      </w:r>
      <w:proofErr w:type="gramEnd"/>
      <w:r w:rsidR="00583684">
        <w:t xml:space="preserve"> Русский;</w:t>
      </w:r>
    </w:p>
    <w:p w:rsidR="009F2DB9" w:rsidRDefault="001C791F" w:rsidP="009F2DB9">
      <w:pPr>
        <w:pStyle w:val="a5"/>
        <w:jc w:val="both"/>
      </w:pPr>
      <w:r>
        <w:t>+ 8</w:t>
      </w:r>
      <w:r w:rsidR="0072251A">
        <w:t xml:space="preserve">00 </w:t>
      </w:r>
      <w:r w:rsidR="00583684">
        <w:t>руб. - от Океанской до Весенней;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1C791F">
        <w:t>15</w:t>
      </w:r>
      <w:r w:rsidR="00583684">
        <w:t>00 руб. -</w:t>
      </w:r>
      <w:r w:rsidR="00983490">
        <w:t xml:space="preserve">  </w:t>
      </w:r>
      <w:proofErr w:type="spellStart"/>
      <w:r w:rsidR="00583684">
        <w:t>пос</w:t>
      </w:r>
      <w:proofErr w:type="spellEnd"/>
      <w:r w:rsidR="00583684">
        <w:t xml:space="preserve"> Угловое; Угольная; </w:t>
      </w:r>
      <w:proofErr w:type="spellStart"/>
      <w:proofErr w:type="gramStart"/>
      <w:r w:rsidR="00583684">
        <w:t>пос.Трудовое</w:t>
      </w:r>
      <w:proofErr w:type="spellEnd"/>
      <w:proofErr w:type="gramEnd"/>
    </w:p>
    <w:p w:rsidR="00583684" w:rsidRDefault="005249B8" w:rsidP="009F2DB9">
      <w:pPr>
        <w:pStyle w:val="a5"/>
        <w:jc w:val="both"/>
      </w:pPr>
      <w:r>
        <w:t>+</w:t>
      </w:r>
      <w:r w:rsidR="002F3C64">
        <w:t>2</w:t>
      </w:r>
      <w:r w:rsidR="001C791F">
        <w:t>5</w:t>
      </w:r>
      <w:r w:rsidR="00583684">
        <w:t xml:space="preserve">00 руб. </w:t>
      </w:r>
      <w:r w:rsidR="00983490">
        <w:t>–</w:t>
      </w:r>
      <w:r w:rsidR="00583684">
        <w:t xml:space="preserve"> </w:t>
      </w:r>
      <w:proofErr w:type="spellStart"/>
      <w:r w:rsidR="00983490">
        <w:t>г.Артем</w:t>
      </w:r>
      <w:proofErr w:type="spellEnd"/>
      <w:r w:rsidR="00983490">
        <w:t xml:space="preserve">, </w:t>
      </w:r>
      <w:r w:rsidR="00583684">
        <w:t>пос. Прохладное; пос. Новый.</w:t>
      </w:r>
    </w:p>
    <w:p w:rsidR="00583684" w:rsidRDefault="001C791F" w:rsidP="00583684">
      <w:pPr>
        <w:pStyle w:val="a5"/>
        <w:jc w:val="both"/>
      </w:pPr>
      <w:r>
        <w:t>+30</w:t>
      </w:r>
      <w:r w:rsidR="002F3C64">
        <w:t xml:space="preserve">00 руб. – пос. Тавричанка, </w:t>
      </w:r>
      <w:proofErr w:type="spellStart"/>
      <w:proofErr w:type="gramStart"/>
      <w:r w:rsidR="002F3C64">
        <w:t>пос.Заводской</w:t>
      </w:r>
      <w:proofErr w:type="spellEnd"/>
      <w:proofErr w:type="gramEnd"/>
      <w:r w:rsidR="002F3C64">
        <w:t>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 14.00 часов по Владивостокскому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C791F"/>
    <w:rsid w:val="001F2FA7"/>
    <w:rsid w:val="001F6A29"/>
    <w:rsid w:val="0021797F"/>
    <w:rsid w:val="00291FA7"/>
    <w:rsid w:val="002F3C64"/>
    <w:rsid w:val="00314378"/>
    <w:rsid w:val="00343DB8"/>
    <w:rsid w:val="00352904"/>
    <w:rsid w:val="00352E93"/>
    <w:rsid w:val="004175CD"/>
    <w:rsid w:val="005075C6"/>
    <w:rsid w:val="00514ED3"/>
    <w:rsid w:val="005249B8"/>
    <w:rsid w:val="00583684"/>
    <w:rsid w:val="005B1A0C"/>
    <w:rsid w:val="005F5B77"/>
    <w:rsid w:val="006100AA"/>
    <w:rsid w:val="006B28BF"/>
    <w:rsid w:val="00717FD7"/>
    <w:rsid w:val="0072251A"/>
    <w:rsid w:val="00790288"/>
    <w:rsid w:val="007A56C5"/>
    <w:rsid w:val="007A7B51"/>
    <w:rsid w:val="008C5A54"/>
    <w:rsid w:val="008D006B"/>
    <w:rsid w:val="008D2235"/>
    <w:rsid w:val="00983490"/>
    <w:rsid w:val="009C72FA"/>
    <w:rsid w:val="009F2DB9"/>
    <w:rsid w:val="00AD75A7"/>
    <w:rsid w:val="00BA7090"/>
    <w:rsid w:val="00BB2931"/>
    <w:rsid w:val="00BB7399"/>
    <w:rsid w:val="00BF0591"/>
    <w:rsid w:val="00C17D11"/>
    <w:rsid w:val="00C41F8D"/>
    <w:rsid w:val="00C63212"/>
    <w:rsid w:val="00C77C47"/>
    <w:rsid w:val="00CE473A"/>
    <w:rsid w:val="00D464F6"/>
    <w:rsid w:val="00DF123A"/>
    <w:rsid w:val="00ED57CE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DD83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2024-03-27T03:18:00Z</dcterms:created>
  <dcterms:modified xsi:type="dcterms:W3CDTF">2024-04-10T07:15:00Z</dcterms:modified>
</cp:coreProperties>
</file>